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CEF" w:rsidRPr="00A02CEF" w:rsidRDefault="00982C32" w:rsidP="00982C32">
      <w:pPr>
        <w:jc w:val="center"/>
        <w:rPr>
          <w:rFonts w:eastAsiaTheme="majorEastAsia" w:cstheme="minorHAnsi"/>
          <w:color w:val="FF0000"/>
          <w:spacing w:val="5"/>
          <w:kern w:val="28"/>
          <w:sz w:val="32"/>
        </w:rPr>
      </w:pPr>
      <w:bookmarkStart w:id="0" w:name="_GoBack"/>
      <w:bookmarkEnd w:id="0"/>
      <w:r>
        <w:rPr>
          <w:rFonts w:cstheme="minorHAnsi"/>
          <w:color w:val="FF0000"/>
          <w:sz w:val="32"/>
        </w:rPr>
        <w:t>Level 3:</w:t>
      </w:r>
      <w:r w:rsidR="00A02CEF" w:rsidRPr="00A02CEF">
        <w:rPr>
          <w:rFonts w:cstheme="minorHAnsi"/>
          <w:color w:val="FF0000"/>
          <w:sz w:val="32"/>
        </w:rPr>
        <w:t xml:space="preserve"> </w:t>
      </w:r>
      <w:r w:rsidR="00A02CEF" w:rsidRPr="00A02CEF">
        <w:rPr>
          <w:rFonts w:cstheme="minorHAnsi"/>
          <w:color w:val="1F497D" w:themeColor="text2"/>
          <w:sz w:val="32"/>
        </w:rPr>
        <w:t xml:space="preserve">Evaluating Sources – </w:t>
      </w:r>
      <w:r>
        <w:rPr>
          <w:rFonts w:cstheme="minorHAnsi"/>
          <w:color w:val="FF0000"/>
          <w:sz w:val="32"/>
        </w:rPr>
        <w:t>Become a</w:t>
      </w:r>
      <w:r w:rsidR="00A02CEF" w:rsidRPr="00A02CEF">
        <w:rPr>
          <w:rFonts w:cstheme="minorHAnsi"/>
          <w:color w:val="FF0000"/>
          <w:sz w:val="32"/>
        </w:rPr>
        <w:t xml:space="preserve"> historical character!</w:t>
      </w:r>
    </w:p>
    <w:p w:rsidR="00A02CEF" w:rsidRPr="00A02CEF" w:rsidRDefault="00A02CEF" w:rsidP="00A02CEF">
      <w:pPr>
        <w:spacing w:after="0" w:line="240" w:lineRule="auto"/>
        <w:rPr>
          <w:rFonts w:cstheme="minorHAnsi"/>
        </w:rPr>
      </w:pPr>
      <w:r w:rsidRPr="00A02CEF">
        <w:rPr>
          <w:rFonts w:cstheme="minorHAnsi"/>
        </w:rPr>
        <w:t>You will work to portray a historical character that will answer the following essential question:</w:t>
      </w:r>
    </w:p>
    <w:p w:rsidR="00A02CEF" w:rsidRPr="00A02CEF" w:rsidRDefault="00982C32" w:rsidP="00A02CE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Under what conditions should citizens’ rights be restricted or expanded?</w:t>
      </w:r>
    </w:p>
    <w:p w:rsidR="00A02CEF" w:rsidRPr="00A02CEF" w:rsidRDefault="00A02CEF" w:rsidP="00A02CEF">
      <w:pPr>
        <w:rPr>
          <w:rFonts w:cstheme="minorHAnsi"/>
        </w:rPr>
      </w:pPr>
    </w:p>
    <w:p w:rsidR="00A02CEF" w:rsidRDefault="00982C32" w:rsidP="00A02CEF">
      <w:pPr>
        <w:spacing w:after="0" w:line="240" w:lineRule="auto"/>
        <w:rPr>
          <w:rFonts w:cstheme="minorHAnsi"/>
        </w:rPr>
      </w:pPr>
      <w:r w:rsidRPr="00982C32">
        <w:rPr>
          <w:rFonts w:cstheme="minorHAnsi"/>
          <w:b/>
        </w:rPr>
        <w:t xml:space="preserve">Take on the role of an American woman, Native American, </w:t>
      </w:r>
      <w:r>
        <w:rPr>
          <w:rFonts w:cstheme="minorHAnsi"/>
          <w:b/>
        </w:rPr>
        <w:t>OR</w:t>
      </w:r>
      <w:r w:rsidRPr="00982C32">
        <w:rPr>
          <w:rFonts w:cstheme="minorHAnsi"/>
          <w:b/>
        </w:rPr>
        <w:t xml:space="preserve"> African American</w:t>
      </w:r>
      <w:r>
        <w:rPr>
          <w:rFonts w:cstheme="minorHAnsi"/>
        </w:rPr>
        <w:t xml:space="preserve"> and portray what their life would have been like during any </w:t>
      </w:r>
      <w:proofErr w:type="gramStart"/>
      <w:r>
        <w:rPr>
          <w:rFonts w:cstheme="minorHAnsi"/>
        </w:rPr>
        <w:t>time period</w:t>
      </w:r>
      <w:proofErr w:type="gramEnd"/>
      <w:r>
        <w:rPr>
          <w:rFonts w:cstheme="minorHAnsi"/>
        </w:rPr>
        <w:t xml:space="preserve"> from 1800 – 1960. </w:t>
      </w:r>
      <w:r w:rsidR="00A02CEF" w:rsidRPr="00A02CEF">
        <w:rPr>
          <w:rFonts w:cstheme="minorHAnsi"/>
        </w:rPr>
        <w:t>Use your subject-matter expertise to help you select the source material for this part of your historical character.</w:t>
      </w:r>
    </w:p>
    <w:p w:rsidR="00982C32" w:rsidRPr="00A02CEF" w:rsidRDefault="00982C32" w:rsidP="00A02CEF">
      <w:pPr>
        <w:spacing w:after="0" w:line="240" w:lineRule="auto"/>
        <w:rPr>
          <w:rFonts w:cstheme="minorHAnsi"/>
        </w:rPr>
      </w:pPr>
    </w:p>
    <w:p w:rsidR="00A02CEF" w:rsidRPr="00A02CEF" w:rsidRDefault="00A02CEF" w:rsidP="00A02CEF">
      <w:pPr>
        <w:spacing w:after="0" w:line="240" w:lineRule="auto"/>
        <w:rPr>
          <w:rFonts w:cstheme="minorHAnsi"/>
        </w:rPr>
      </w:pPr>
    </w:p>
    <w:p w:rsidR="00A02CEF" w:rsidRPr="00A02CEF" w:rsidRDefault="00A02CEF" w:rsidP="00A02CEF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A02CEF">
        <w:rPr>
          <w:rFonts w:cstheme="minorHAnsi"/>
        </w:rPr>
        <w:t>Select the following primary and secondary source materials to portray your historical character:</w:t>
      </w:r>
    </w:p>
    <w:p w:rsidR="00A02CEF" w:rsidRPr="00A02CEF" w:rsidRDefault="00A02CEF" w:rsidP="00A02CEF">
      <w:pPr>
        <w:spacing w:after="0" w:line="240" w:lineRule="auto"/>
        <w:ind w:left="720"/>
        <w:contextualSpacing/>
        <w:rPr>
          <w:rFonts w:cstheme="minorHAnsi"/>
        </w:rPr>
      </w:pPr>
    </w:p>
    <w:p w:rsidR="00982C32" w:rsidRDefault="00A02CEF" w:rsidP="00982C32">
      <w:pPr>
        <w:numPr>
          <w:ilvl w:val="1"/>
          <w:numId w:val="1"/>
        </w:numPr>
        <w:spacing w:after="0" w:line="240" w:lineRule="auto"/>
        <w:contextualSpacing/>
        <w:rPr>
          <w:rFonts w:cstheme="minorHAnsi"/>
          <w:color w:val="FF0000"/>
        </w:rPr>
      </w:pPr>
      <w:r w:rsidRPr="00A02CEF">
        <w:rPr>
          <w:rFonts w:cstheme="minorHAnsi"/>
          <w:color w:val="1F497D" w:themeColor="text2"/>
        </w:rPr>
        <w:t xml:space="preserve">at least 3 “sources” </w:t>
      </w:r>
      <w:r w:rsidR="00982C32">
        <w:rPr>
          <w:rFonts w:cstheme="minorHAnsi"/>
          <w:color w:val="FF0000"/>
        </w:rPr>
        <w:t xml:space="preserve">that best assess how women’s rights have been restricted and </w:t>
      </w:r>
    </w:p>
    <w:p w:rsidR="00A02CEF" w:rsidRPr="00982C32" w:rsidRDefault="00982C32" w:rsidP="00982C32">
      <w:pPr>
        <w:spacing w:after="0" w:line="240" w:lineRule="auto"/>
        <w:ind w:left="2880"/>
        <w:contextualSpacing/>
        <w:rPr>
          <w:rFonts w:cstheme="minorHAnsi"/>
          <w:color w:val="FF0000"/>
        </w:rPr>
      </w:pPr>
      <w:r>
        <w:rPr>
          <w:rFonts w:cstheme="minorHAnsi"/>
          <w:color w:val="1F497D" w:themeColor="text2"/>
        </w:rPr>
        <w:t xml:space="preserve">      </w:t>
      </w:r>
      <w:r w:rsidRPr="00982C32">
        <w:rPr>
          <w:rFonts w:cstheme="minorHAnsi"/>
          <w:color w:val="FF0000"/>
        </w:rPr>
        <w:t>expanded (LT3).</w:t>
      </w:r>
    </w:p>
    <w:p w:rsidR="00A02CEF" w:rsidRPr="00A02CEF" w:rsidRDefault="00A02CEF" w:rsidP="00A02CEF">
      <w:pPr>
        <w:spacing w:after="0" w:line="240" w:lineRule="auto"/>
        <w:ind w:left="1440"/>
        <w:contextualSpacing/>
        <w:rPr>
          <w:rFonts w:cstheme="minorHAnsi"/>
        </w:rPr>
      </w:pPr>
    </w:p>
    <w:p w:rsidR="00A02CEF" w:rsidRPr="00A02CEF" w:rsidRDefault="00A02CEF" w:rsidP="00A02CEF">
      <w:pPr>
        <w:spacing w:after="0" w:line="240" w:lineRule="auto"/>
        <w:ind w:left="1440"/>
        <w:contextualSpacing/>
        <w:rPr>
          <w:rFonts w:cstheme="minorHAnsi"/>
        </w:rPr>
      </w:pPr>
    </w:p>
    <w:p w:rsidR="00982C32" w:rsidRDefault="00A02CEF" w:rsidP="00A02CEF">
      <w:pPr>
        <w:numPr>
          <w:ilvl w:val="1"/>
          <w:numId w:val="1"/>
        </w:numPr>
        <w:spacing w:after="0" w:line="240" w:lineRule="auto"/>
        <w:contextualSpacing/>
        <w:rPr>
          <w:rFonts w:cstheme="minorHAnsi"/>
          <w:color w:val="FF0000"/>
        </w:rPr>
      </w:pPr>
      <w:r w:rsidRPr="00A02CEF">
        <w:rPr>
          <w:rFonts w:cstheme="minorHAnsi"/>
          <w:color w:val="1F497D" w:themeColor="text2"/>
        </w:rPr>
        <w:t xml:space="preserve">at least 3 “sources” </w:t>
      </w:r>
      <w:r w:rsidR="00982C32">
        <w:rPr>
          <w:rFonts w:cstheme="minorHAnsi"/>
          <w:color w:val="FF0000"/>
        </w:rPr>
        <w:t xml:space="preserve">that best assess how African American’s rights have been restricted </w:t>
      </w:r>
    </w:p>
    <w:p w:rsidR="00A02CEF" w:rsidRDefault="00982C32" w:rsidP="00982C32">
      <w:pPr>
        <w:spacing w:after="0" w:line="240" w:lineRule="auto"/>
        <w:ind w:left="1440"/>
        <w:contextualSpacing/>
        <w:rPr>
          <w:rFonts w:cstheme="minorHAnsi"/>
          <w:color w:val="FF0000"/>
        </w:rPr>
      </w:pPr>
      <w:r>
        <w:rPr>
          <w:rFonts w:cstheme="minorHAnsi"/>
          <w:color w:val="1F497D" w:themeColor="text2"/>
        </w:rPr>
        <w:t xml:space="preserve">                                    </w:t>
      </w:r>
      <w:r>
        <w:rPr>
          <w:rFonts w:cstheme="minorHAnsi"/>
          <w:color w:val="FF0000"/>
        </w:rPr>
        <w:t>and expanded (LT4).</w:t>
      </w:r>
    </w:p>
    <w:p w:rsidR="00982C32" w:rsidRDefault="00982C32" w:rsidP="00982C32">
      <w:pPr>
        <w:spacing w:after="0" w:line="240" w:lineRule="auto"/>
        <w:ind w:left="1440"/>
        <w:contextualSpacing/>
        <w:rPr>
          <w:rFonts w:cstheme="minorHAnsi"/>
          <w:color w:val="1F497D" w:themeColor="text2"/>
        </w:rPr>
      </w:pPr>
    </w:p>
    <w:p w:rsidR="00982C32" w:rsidRDefault="00982C32" w:rsidP="00982C32">
      <w:pPr>
        <w:spacing w:after="0" w:line="240" w:lineRule="auto"/>
        <w:ind w:left="1440"/>
        <w:contextualSpacing/>
        <w:rPr>
          <w:rFonts w:cstheme="minorHAnsi"/>
          <w:color w:val="FF0000"/>
        </w:rPr>
      </w:pPr>
    </w:p>
    <w:p w:rsidR="00982C32" w:rsidRDefault="00982C32" w:rsidP="00982C32">
      <w:pPr>
        <w:numPr>
          <w:ilvl w:val="1"/>
          <w:numId w:val="1"/>
        </w:numPr>
        <w:spacing w:after="0" w:line="240" w:lineRule="auto"/>
        <w:contextualSpacing/>
        <w:rPr>
          <w:rFonts w:cstheme="minorHAnsi"/>
          <w:color w:val="FF0000"/>
        </w:rPr>
      </w:pPr>
      <w:r w:rsidRPr="00982C32">
        <w:rPr>
          <w:rFonts w:cstheme="minorHAnsi"/>
          <w:color w:val="1F497D" w:themeColor="text2"/>
        </w:rPr>
        <w:t xml:space="preserve">at least 3 “sources” </w:t>
      </w:r>
      <w:r>
        <w:rPr>
          <w:rFonts w:cstheme="minorHAnsi"/>
          <w:color w:val="FF0000"/>
        </w:rPr>
        <w:t xml:space="preserve">that best assess how Native American’s rights have been restricted  </w:t>
      </w:r>
    </w:p>
    <w:p w:rsidR="00982C32" w:rsidRPr="00982C32" w:rsidRDefault="00982C32" w:rsidP="00982C32">
      <w:pPr>
        <w:spacing w:after="0" w:line="240" w:lineRule="auto"/>
        <w:ind w:left="1440"/>
        <w:contextualSpacing/>
        <w:rPr>
          <w:rFonts w:cstheme="minorHAnsi"/>
          <w:color w:val="FF0000"/>
        </w:rPr>
      </w:pPr>
      <w:r>
        <w:rPr>
          <w:rFonts w:cstheme="minorHAnsi"/>
          <w:color w:val="1F497D" w:themeColor="text2"/>
        </w:rPr>
        <w:t xml:space="preserve">                                    </w:t>
      </w:r>
      <w:r>
        <w:rPr>
          <w:rFonts w:cstheme="minorHAnsi"/>
          <w:color w:val="FF0000"/>
        </w:rPr>
        <w:t xml:space="preserve">and expanded (LT4). </w:t>
      </w:r>
    </w:p>
    <w:p w:rsidR="00A02CEF" w:rsidRPr="00A02CEF" w:rsidRDefault="00A02CEF" w:rsidP="00A02CEF">
      <w:pPr>
        <w:spacing w:after="0" w:line="240" w:lineRule="auto"/>
        <w:ind w:left="720"/>
        <w:contextualSpacing/>
        <w:rPr>
          <w:rFonts w:cstheme="minorHAnsi"/>
        </w:rPr>
      </w:pPr>
    </w:p>
    <w:p w:rsidR="00A02CEF" w:rsidRPr="00A02CEF" w:rsidRDefault="00A02CEF" w:rsidP="00A02CEF">
      <w:pPr>
        <w:spacing w:after="0" w:line="240" w:lineRule="auto"/>
        <w:ind w:left="1440"/>
        <w:contextualSpacing/>
        <w:rPr>
          <w:rFonts w:cstheme="minorHAnsi"/>
        </w:rPr>
      </w:pPr>
    </w:p>
    <w:p w:rsidR="00A02CEF" w:rsidRPr="00A02CEF" w:rsidRDefault="00A02CEF" w:rsidP="00A02CEF">
      <w:pPr>
        <w:spacing w:after="0" w:line="240" w:lineRule="auto"/>
        <w:ind w:left="1440"/>
        <w:contextualSpacing/>
        <w:rPr>
          <w:rFonts w:cstheme="minorHAnsi"/>
        </w:rPr>
      </w:pPr>
    </w:p>
    <w:p w:rsidR="00A02CEF" w:rsidRPr="00A02CEF" w:rsidRDefault="00A02CEF" w:rsidP="00A02CEF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A02CEF">
        <w:rPr>
          <w:rFonts w:cstheme="minorHAnsi"/>
        </w:rPr>
        <w:t xml:space="preserve">Once you have selected your sources (events, people, maps, charts, etc.), you need to write a short description of each AND why they help answer </w:t>
      </w:r>
      <w:r w:rsidR="00982C32">
        <w:rPr>
          <w:rFonts w:cstheme="minorHAnsi"/>
        </w:rPr>
        <w:t>how their rights have been restricted or expanded.</w:t>
      </w:r>
      <w:r w:rsidRPr="00A02CEF">
        <w:rPr>
          <w:rFonts w:cstheme="minorHAnsi"/>
        </w:rPr>
        <w:t xml:space="preserve"> Basically, tell us what the source is all about and why you picked it for your historical character. </w:t>
      </w:r>
    </w:p>
    <w:p w:rsidR="00A02CEF" w:rsidRPr="00A02CEF" w:rsidRDefault="00A02CEF" w:rsidP="00A02CEF">
      <w:pPr>
        <w:spacing w:after="0" w:line="240" w:lineRule="auto"/>
        <w:ind w:left="720"/>
        <w:contextualSpacing/>
        <w:rPr>
          <w:rFonts w:cstheme="minorHAnsi"/>
        </w:rPr>
      </w:pPr>
    </w:p>
    <w:p w:rsidR="00A02CEF" w:rsidRPr="00A02CEF" w:rsidRDefault="00A02CEF" w:rsidP="00A02CEF">
      <w:pPr>
        <w:rPr>
          <w:rFonts w:cstheme="minorHAnsi"/>
        </w:rPr>
      </w:pPr>
    </w:p>
    <w:p w:rsidR="00A02CEF" w:rsidRPr="00A02CEF" w:rsidRDefault="00A02CEF" w:rsidP="00A02CEF">
      <w:pPr>
        <w:rPr>
          <w:b/>
          <w:sz w:val="20"/>
        </w:rPr>
      </w:pPr>
      <w:r w:rsidRPr="00A02CEF">
        <w:rPr>
          <w:rFonts w:cstheme="minorHAnsi"/>
        </w:rPr>
        <w:t>Decide how to become your character:</w:t>
      </w:r>
      <w:r w:rsidRPr="00A02CEF">
        <w:rPr>
          <w:b/>
          <w:sz w:val="20"/>
        </w:rPr>
        <w:t xml:space="preserve"> </w:t>
      </w:r>
    </w:p>
    <w:p w:rsidR="00A02CEF" w:rsidRPr="00A02CEF" w:rsidRDefault="00A02CEF" w:rsidP="00A02CEF">
      <w:pPr>
        <w:numPr>
          <w:ilvl w:val="0"/>
          <w:numId w:val="5"/>
        </w:numPr>
        <w:spacing w:after="0" w:line="240" w:lineRule="auto"/>
        <w:contextualSpacing/>
      </w:pPr>
      <w:r w:rsidRPr="00A02CEF">
        <w:rPr>
          <w:b/>
        </w:rPr>
        <w:t>Product:</w:t>
      </w:r>
      <w:r w:rsidRPr="00A02CEF">
        <w:t xml:space="preserve"> Historical character, links to resources, aligned to the scale</w:t>
      </w:r>
    </w:p>
    <w:p w:rsidR="00A02CEF" w:rsidRPr="00A02CEF" w:rsidRDefault="00A02CEF" w:rsidP="00A02CEF">
      <w:pPr>
        <w:numPr>
          <w:ilvl w:val="0"/>
          <w:numId w:val="5"/>
        </w:numPr>
        <w:spacing w:after="0" w:line="240" w:lineRule="auto"/>
        <w:contextualSpacing/>
      </w:pPr>
      <w:r w:rsidRPr="00A02CEF">
        <w:rPr>
          <w:b/>
        </w:rPr>
        <w:t>Method</w:t>
      </w:r>
      <w:r w:rsidRPr="00A02CEF">
        <w:t xml:space="preserve">: using technology, </w:t>
      </w:r>
      <w:hyperlink r:id="rId8" w:history="1">
        <w:r w:rsidRPr="00A02CEF">
          <w:rPr>
            <w:color w:val="0000FF" w:themeColor="hyperlink"/>
            <w:u w:val="single"/>
          </w:rPr>
          <w:t>www.weebly.com</w:t>
        </w:r>
      </w:hyperlink>
      <w:r w:rsidRPr="00A02CEF">
        <w:t xml:space="preserve"> </w:t>
      </w:r>
    </w:p>
    <w:p w:rsidR="00A02CEF" w:rsidRPr="00A02CEF" w:rsidRDefault="00A02CEF" w:rsidP="00A02CEF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sz w:val="24"/>
        </w:rPr>
      </w:pPr>
      <w:r w:rsidRPr="00A02CEF">
        <w:rPr>
          <w:b/>
        </w:rPr>
        <w:t>Showcase</w:t>
      </w:r>
      <w:r w:rsidRPr="00A02CEF">
        <w:t>: Verbally present to the teacher; portray character to the teacher</w:t>
      </w:r>
    </w:p>
    <w:p w:rsidR="00A02CEF" w:rsidRPr="00A02CEF" w:rsidRDefault="00A02CEF" w:rsidP="00A02CEF">
      <w:pPr>
        <w:rPr>
          <w:rFonts w:cstheme="minorHAnsi"/>
          <w:color w:val="FF0000"/>
          <w:sz w:val="32"/>
        </w:rPr>
      </w:pPr>
    </w:p>
    <w:p w:rsidR="00A02CEF" w:rsidRPr="00A02CEF" w:rsidRDefault="00A02CEF" w:rsidP="00A02CEF">
      <w:pPr>
        <w:rPr>
          <w:rFonts w:cstheme="minorHAnsi"/>
          <w:color w:val="FF0000"/>
          <w:sz w:val="32"/>
        </w:rPr>
      </w:pPr>
    </w:p>
    <w:p w:rsidR="00A02CEF" w:rsidRPr="00A02CEF" w:rsidRDefault="00A02CEF" w:rsidP="00A02CEF">
      <w:pPr>
        <w:rPr>
          <w:rFonts w:cstheme="minorHAnsi"/>
          <w:color w:val="FF0000"/>
          <w:sz w:val="32"/>
        </w:rPr>
      </w:pPr>
    </w:p>
    <w:p w:rsidR="00A02CEF" w:rsidRDefault="00A02CEF" w:rsidP="00C60806">
      <w:pPr>
        <w:rPr>
          <w:rFonts w:eastAsiaTheme="majorEastAsia" w:cstheme="minorHAnsi"/>
          <w:color w:val="FF0000"/>
          <w:spacing w:val="5"/>
          <w:kern w:val="28"/>
          <w:sz w:val="32"/>
        </w:rPr>
      </w:pPr>
    </w:p>
    <w:sectPr w:rsidR="00A02CEF" w:rsidSect="00950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427"/>
    <w:multiLevelType w:val="hybridMultilevel"/>
    <w:tmpl w:val="8888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5BB5"/>
    <w:multiLevelType w:val="hybridMultilevel"/>
    <w:tmpl w:val="1B701840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6266"/>
    <w:multiLevelType w:val="hybridMultilevel"/>
    <w:tmpl w:val="79C29618"/>
    <w:lvl w:ilvl="0" w:tplc="F77259A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D177D0"/>
    <w:multiLevelType w:val="hybridMultilevel"/>
    <w:tmpl w:val="4D4C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2673E"/>
    <w:multiLevelType w:val="hybridMultilevel"/>
    <w:tmpl w:val="E2D49C06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81AAB"/>
    <w:multiLevelType w:val="multilevel"/>
    <w:tmpl w:val="726A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C1601C"/>
    <w:multiLevelType w:val="hybridMultilevel"/>
    <w:tmpl w:val="A9442A3A"/>
    <w:lvl w:ilvl="0" w:tplc="11B6D0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16584"/>
    <w:multiLevelType w:val="hybridMultilevel"/>
    <w:tmpl w:val="7FA415E0"/>
    <w:lvl w:ilvl="0" w:tplc="11B6D0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26536"/>
    <w:multiLevelType w:val="hybridMultilevel"/>
    <w:tmpl w:val="0AFA937E"/>
    <w:lvl w:ilvl="0" w:tplc="11B6D0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91"/>
    <w:rsid w:val="000032D9"/>
    <w:rsid w:val="000033B6"/>
    <w:rsid w:val="00034B42"/>
    <w:rsid w:val="0004183F"/>
    <w:rsid w:val="00057548"/>
    <w:rsid w:val="0007411B"/>
    <w:rsid w:val="001974DF"/>
    <w:rsid w:val="001C04E6"/>
    <w:rsid w:val="001D0B0F"/>
    <w:rsid w:val="00205291"/>
    <w:rsid w:val="00294A35"/>
    <w:rsid w:val="002D66B6"/>
    <w:rsid w:val="002E1BC7"/>
    <w:rsid w:val="002F7C99"/>
    <w:rsid w:val="003048F5"/>
    <w:rsid w:val="003A6E1D"/>
    <w:rsid w:val="003D62FE"/>
    <w:rsid w:val="003E731D"/>
    <w:rsid w:val="003F1EFD"/>
    <w:rsid w:val="00413281"/>
    <w:rsid w:val="004D3F61"/>
    <w:rsid w:val="004E6533"/>
    <w:rsid w:val="00515B8D"/>
    <w:rsid w:val="00550185"/>
    <w:rsid w:val="00696F0A"/>
    <w:rsid w:val="00751422"/>
    <w:rsid w:val="007614ED"/>
    <w:rsid w:val="007A477A"/>
    <w:rsid w:val="00806E8B"/>
    <w:rsid w:val="008356FD"/>
    <w:rsid w:val="008C34F4"/>
    <w:rsid w:val="008E16D8"/>
    <w:rsid w:val="00923835"/>
    <w:rsid w:val="00924AAD"/>
    <w:rsid w:val="00950EA0"/>
    <w:rsid w:val="00982C32"/>
    <w:rsid w:val="0098740C"/>
    <w:rsid w:val="009E4500"/>
    <w:rsid w:val="00A02CEF"/>
    <w:rsid w:val="00A67A73"/>
    <w:rsid w:val="00AB10C8"/>
    <w:rsid w:val="00B31E55"/>
    <w:rsid w:val="00BA69D7"/>
    <w:rsid w:val="00BF775D"/>
    <w:rsid w:val="00C453DE"/>
    <w:rsid w:val="00C60806"/>
    <w:rsid w:val="00D07924"/>
    <w:rsid w:val="00D13808"/>
    <w:rsid w:val="00D214D9"/>
    <w:rsid w:val="00D32F3B"/>
    <w:rsid w:val="00D40344"/>
    <w:rsid w:val="00D44FAE"/>
    <w:rsid w:val="00D50B28"/>
    <w:rsid w:val="00D86941"/>
    <w:rsid w:val="00DA75D1"/>
    <w:rsid w:val="00DD12EA"/>
    <w:rsid w:val="00DE236F"/>
    <w:rsid w:val="00E020AB"/>
    <w:rsid w:val="00E20B77"/>
    <w:rsid w:val="00E728CA"/>
    <w:rsid w:val="00EA505C"/>
    <w:rsid w:val="00EA7BB0"/>
    <w:rsid w:val="00F44917"/>
    <w:rsid w:val="00F71981"/>
    <w:rsid w:val="00F82B8F"/>
    <w:rsid w:val="00F97536"/>
    <w:rsid w:val="00FC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F1938-5B99-4737-B6EA-0F0EB094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5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05291"/>
    <w:pPr>
      <w:spacing w:after="0" w:line="240" w:lineRule="auto"/>
    </w:pPr>
    <w:rPr>
      <w:rFonts w:ascii="Times New (W1)" w:hAnsi="Times New (W1)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5291"/>
    <w:pPr>
      <w:spacing w:after="0" w:line="240" w:lineRule="auto"/>
      <w:ind w:left="720"/>
      <w:contextualSpacing/>
    </w:pPr>
    <w:rPr>
      <w:rFonts w:ascii="Times New (W1)" w:hAnsi="Times New (W1)"/>
    </w:rPr>
  </w:style>
  <w:style w:type="character" w:styleId="Hyperlink">
    <w:name w:val="Hyperlink"/>
    <w:basedOn w:val="DefaultParagraphFont"/>
    <w:uiPriority w:val="99"/>
    <w:unhideWhenUsed/>
    <w:rsid w:val="00F82B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9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ebl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2" ma:contentTypeDescription="Create a new document." ma:contentTypeScope="" ma:versionID="9ba5cefe70464889862b7ff85aafeb43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badc8d7dd639b3d11dc0bf442eebef9f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87F27F-B57F-48CC-A41E-53CAA9614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FF5C4-9E42-45D6-8450-CD3C7C8A39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B85874-E24D-45F3-9C5F-E36B144FE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M. Graeber</dc:creator>
  <cp:lastModifiedBy>Greif, Madison</cp:lastModifiedBy>
  <cp:revision>2</cp:revision>
  <cp:lastPrinted>2019-08-29T19:14:00Z</cp:lastPrinted>
  <dcterms:created xsi:type="dcterms:W3CDTF">2019-08-29T19:14:00Z</dcterms:created>
  <dcterms:modified xsi:type="dcterms:W3CDTF">2019-08-29T19:14:00Z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0x01010028A023F08B862D4BA183F400BCDCAD2B</vt:lpwstr>
  </property>
  <property fmtid="{D5CDD505-2E9C-101B-9397-08002B2CF9AE}" pid="3" name="_AdHocReviewCycleID">
    <vt:i4>1137261532</vt:i4>
  </property>
  <property fmtid="{D5CDD505-2E9C-101B-9397-08002B2CF9AE}" pid="4" name="_NewReviewCycle">
    <vt:lpwstr/>
  </property>
  <property fmtid="{D5CDD505-2E9C-101B-9397-08002B2CF9AE}" pid="5" name="_EmailSubject">
    <vt:lpwstr>Unit</vt:lpwstr>
  </property>
  <property fmtid="{D5CDD505-2E9C-101B-9397-08002B2CF9AE}" pid="6" name="_AuthorEmail">
    <vt:lpwstr>amber.graeber@dmschools.org</vt:lpwstr>
  </property>
  <property fmtid="{D5CDD505-2E9C-101B-9397-08002B2CF9AE}" pid="7" name="_AuthorEmailDisplayName">
    <vt:lpwstr>Graeber, Amber</vt:lpwstr>
  </property>
  <property fmtid="{D5CDD505-2E9C-101B-9397-08002B2CF9AE}" pid="8" name="_ReviewingToolsShownOnce">
    <vt:lpwstr/>
  </property>
</Properties>
</file>